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6DF450" w14:textId="77777777" w:rsidR="003C6547" w:rsidRPr="006B55E5" w:rsidRDefault="003C6547" w:rsidP="006B55E5">
      <w:pPr>
        <w:spacing w:before="18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Анализ крови</w:t>
      </w:r>
    </w:p>
    <w:p w14:paraId="7B426D30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исследования крови более всего подходят утренние часы.</w:t>
      </w:r>
    </w:p>
    <w:p w14:paraId="3E63B942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большинства исследований кровь берется строго натощак, в том числе исключая кофе, чай, соки.</w:t>
      </w:r>
    </w:p>
    <w:p w14:paraId="12C6E555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Рекомендуются следующие промежутки времени после последнего приема пищи:</w:t>
      </w:r>
    </w:p>
    <w:p w14:paraId="7358A4E0" w14:textId="77777777" w:rsidR="003C6547" w:rsidRPr="006B55E5" w:rsidRDefault="003C6547" w:rsidP="006B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общего анализа крови не менее 3-х часов;</w:t>
      </w:r>
    </w:p>
    <w:p w14:paraId="2ABA0BA7" w14:textId="77777777" w:rsidR="003C6547" w:rsidRPr="006B55E5" w:rsidRDefault="003C6547" w:rsidP="006B55E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биохимического анализа крови желательно не есть 12–14 часов (но не менее 8 часов).</w:t>
      </w:r>
    </w:p>
    <w:p w14:paraId="3E5DDD42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За 2 дня до обследования необходимо отказаться от алкоголя, жирной и жареной пищи.</w:t>
      </w:r>
    </w:p>
    <w:p w14:paraId="31FE13C8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За 1–2 часа до забора крови не курить.</w:t>
      </w:r>
    </w:p>
    <w:p w14:paraId="7B499B39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 исследованием крови следует максимально снизить физические нагрузки. Исключить бег, подъем по лестнице.</w:t>
      </w:r>
    </w:p>
    <w:p w14:paraId="51D4C30E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Избегать эмоционального возбуждения. Минут 10–15 нужно отдохнуть, расслабиться и успокоиться.</w:t>
      </w:r>
    </w:p>
    <w:p w14:paraId="6A4BD8E9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Нельзя сдавать кровь сразу после физиотерапевтических процедур, ультразвукового и рентгенологического исследования, массажа и рефлексотерапии.</w:t>
      </w:r>
    </w:p>
    <w:p w14:paraId="7ACD40E7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 сдачей крови нужно исключить перепады температур, то есть баню и сауну.</w:t>
      </w:r>
    </w:p>
    <w:p w14:paraId="2F3FCB17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 гормональным исследованием крови у женщин репродуктивного возраста следует придерживаться рекомендаций лечащего врача о дне менструального цикла, в который необходимо сдать кровь, так как на результат анализа влияют физиологические факторы фазы менструального цикла.</w:t>
      </w:r>
    </w:p>
    <w:p w14:paraId="3D5EFDDC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 сдачей крови необходимо успокоиться, чтобы избежать немотивированного выброса в кровь гормонов и увеличение их показателя.</w:t>
      </w:r>
    </w:p>
    <w:p w14:paraId="003DA5DC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сдачи крови на вирусные гепатиты желательно за 2 дня до исследования исключить из рациона цитрусовые, оранжевые фрукты и овощи.</w:t>
      </w:r>
    </w:p>
    <w:p w14:paraId="5810A098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правильной оценки и сравнения результатов Ваших лабораторных исследований рекомендуется проводить их в одной и той же лаборатории, так как в разных лабораториях могут применяться разные методы исследования и единицы измерения показателей.</w:t>
      </w:r>
    </w:p>
    <w:p w14:paraId="10EDBF7D" w14:textId="77777777" w:rsidR="003C6547" w:rsidRPr="006B55E5" w:rsidRDefault="003C6547" w:rsidP="006B55E5">
      <w:pPr>
        <w:spacing w:before="18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Анализ мочи</w:t>
      </w:r>
    </w:p>
    <w:p w14:paraId="0BD7DF3A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Общеклинический анализ мочи:</w:t>
      </w:r>
    </w:p>
    <w:p w14:paraId="739B6C1D" w14:textId="77777777" w:rsidR="003C6547" w:rsidRPr="006B55E5" w:rsidRDefault="003C6547" w:rsidP="006B55E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собирается только утренняя моча, взятая в середине мочеиспускания;</w:t>
      </w:r>
    </w:p>
    <w:p w14:paraId="2C8F8FA5" w14:textId="77777777" w:rsidR="003C6547" w:rsidRPr="006B55E5" w:rsidRDefault="003C6547" w:rsidP="006B55E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утренняя порция мочи: сбор производится сразу после подъема с постели, до приема утреннего кофе или чая;</w:t>
      </w:r>
    </w:p>
    <w:p w14:paraId="1A867134" w14:textId="77777777" w:rsidR="003C6547" w:rsidRPr="006B55E5" w:rsidRDefault="003C6547" w:rsidP="006B55E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предыдущее мочеиспускание должно быть не позже, чем в 2 часа ночи;</w:t>
      </w:r>
    </w:p>
    <w:p w14:paraId="32B19D93" w14:textId="77777777" w:rsidR="003C6547" w:rsidRPr="006B55E5" w:rsidRDefault="003C6547" w:rsidP="006B55E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 сбором анализа мочи проводится тщательный туалет наружных половых органов;</w:t>
      </w:r>
    </w:p>
    <w:p w14:paraId="62F6E764" w14:textId="77777777" w:rsidR="003C6547" w:rsidRPr="006B55E5" w:rsidRDefault="003C6547" w:rsidP="006B55E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хранение мочи в холодильнике допускается при t 2–4 C, но не более 1,5 часов;</w:t>
      </w:r>
    </w:p>
    <w:p w14:paraId="3517E31C" w14:textId="77777777" w:rsidR="003C6547" w:rsidRPr="006B55E5" w:rsidRDefault="003C6547" w:rsidP="006B55E5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женщинам нельзя сдавать мочу во время менструации.</w:t>
      </w:r>
    </w:p>
    <w:p w14:paraId="707085B5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Сбор суточной мочи:</w:t>
      </w:r>
    </w:p>
    <w:p w14:paraId="27C6571C" w14:textId="77777777" w:rsidR="003C6547" w:rsidRPr="006B55E5" w:rsidRDefault="003C6547" w:rsidP="006B55E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пациент собирает мочу в течение 24 часов при обычном питьевом режиме (около 1,5 л в сутки);</w:t>
      </w:r>
    </w:p>
    <w:p w14:paraId="7F088571" w14:textId="77777777" w:rsidR="003C6547" w:rsidRPr="006B55E5" w:rsidRDefault="003C6547" w:rsidP="006B55E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утром в 6–8 часов он освобождает мочевой пузырь и выливает эту порцию, затем в течение суток собирает всю мочу в чистый широкогорлый сосуд из темного стекла с крышкой емкостью не менее 2 л;</w:t>
      </w:r>
    </w:p>
    <w:p w14:paraId="04F429B4" w14:textId="77777777" w:rsidR="003C6547" w:rsidRPr="006B55E5" w:rsidRDefault="003C6547" w:rsidP="006B55E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последняя порция берется в то же время, когда накануне был начат сбор, отмечается время начала и конца сбора;</w:t>
      </w:r>
    </w:p>
    <w:p w14:paraId="25F0965D" w14:textId="77777777" w:rsidR="003C6547" w:rsidRPr="006B55E5" w:rsidRDefault="003C6547" w:rsidP="006B55E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емкость хранится в прохладном месте (лучше в холодильнике на нижней полке), замерзание не допускается;</w:t>
      </w:r>
    </w:p>
    <w:p w14:paraId="19C53B90" w14:textId="77777777" w:rsidR="003C6547" w:rsidRPr="006B55E5" w:rsidRDefault="003C6547" w:rsidP="006B55E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 окончании сбора мочи измеряется её объем, мочу тщательно взбалтывают и отливают 50–100 мл в специальный контейнер, в котором она будет доставлена в лабораторию;</w:t>
      </w:r>
    </w:p>
    <w:p w14:paraId="3E8ACB9E" w14:textId="77777777" w:rsidR="003C6547" w:rsidRPr="006B55E5" w:rsidRDefault="003C6547" w:rsidP="006B55E5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обязательно указывают объем суточной мочи.</w:t>
      </w:r>
    </w:p>
    <w:p w14:paraId="6DB25119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Сбор мочи для исследования по Нечипоренко (выявление скрытого воспалительного процесса):</w:t>
      </w:r>
    </w:p>
    <w:p w14:paraId="6CDE3114" w14:textId="77777777" w:rsidR="003C6547" w:rsidRPr="006B55E5" w:rsidRDefault="003C6547" w:rsidP="006B55E5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утром натощак собирают 10 мл утренней мочи, взятой в середине мочеиспускания в специальный лабораторный контейнер.</w:t>
      </w:r>
    </w:p>
    <w:p w14:paraId="230DB5FE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Сбор мочи для исследования по </w:t>
      </w:r>
      <w:proofErr w:type="spellStart"/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Зимницкому</w:t>
      </w:r>
      <w:proofErr w:type="spellEnd"/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 xml:space="preserve"> (пациент учитывает количество выпитой жидкости за сутки):</w:t>
      </w:r>
    </w:p>
    <w:p w14:paraId="600B9023" w14:textId="77777777" w:rsidR="003C6547" w:rsidRPr="006B55E5" w:rsidRDefault="003C6547" w:rsidP="006B55E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после опорожнения мочевого пузыря в 6 часов утра через каждые 3 часа в течение суток собирают мочу в отдельные емкости, на которых указывается время сбора или номер порции, всего 8 порций. 1 порция – с 6.00 до 9.00, 2 порция – с 9.00 до 12.00, 3 порция – с 12.00 до 15.00, 4 порция – с 15.00 до 18.00, 5 порция – с 18.00 до 21.00, 6 порция – с 21.00 до 24.00, 7 порция – с 24.00 до 3.00, 8 порция – с 3.00 до 6.00 часов;</w:t>
      </w:r>
    </w:p>
    <w:p w14:paraId="36A577C4" w14:textId="77777777" w:rsidR="003C6547" w:rsidRPr="006B55E5" w:rsidRDefault="003C6547" w:rsidP="006B55E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все собранное количество мочи в 8 специальных контейнерах доставляется в лабораторию;</w:t>
      </w:r>
    </w:p>
    <w:p w14:paraId="04F06702" w14:textId="77777777" w:rsidR="003C6547" w:rsidRPr="006B55E5" w:rsidRDefault="003C6547" w:rsidP="006B55E5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обязательно указать объем суточной мочи.</w:t>
      </w:r>
    </w:p>
    <w:p w14:paraId="15AC722C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Сбор мочи для микробиологического исследования (посев мочи):</w:t>
      </w:r>
    </w:p>
    <w:p w14:paraId="13A4CF8A" w14:textId="77777777" w:rsidR="003C6547" w:rsidRPr="006B55E5" w:rsidRDefault="003C6547" w:rsidP="006B55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утренняя моча собирается в стерильный лабораторный контейнер с крышкой;</w:t>
      </w:r>
    </w:p>
    <w:p w14:paraId="34BA9489" w14:textId="77777777" w:rsidR="003C6547" w:rsidRPr="006B55E5" w:rsidRDefault="003C6547" w:rsidP="006B55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первые 15 мл мочи для анализа не используются, берутся последующие 5–10 мл;</w:t>
      </w:r>
    </w:p>
    <w:p w14:paraId="74E11678" w14:textId="77777777" w:rsidR="003C6547" w:rsidRPr="006B55E5" w:rsidRDefault="003C6547" w:rsidP="006B55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собранная моча доставляется в лабораторию в течение 1,5–2 часов после сбора;</w:t>
      </w:r>
    </w:p>
    <w:p w14:paraId="7A27FD77" w14:textId="77777777" w:rsidR="003C6547" w:rsidRPr="006B55E5" w:rsidRDefault="003C6547" w:rsidP="006B55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допускается хранение мочи в холодильнике, но не более 3–4 часов;</w:t>
      </w:r>
    </w:p>
    <w:p w14:paraId="6B33B271" w14:textId="77777777" w:rsidR="003C6547" w:rsidRPr="006B55E5" w:rsidRDefault="003C6547" w:rsidP="006B55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сбор мочи проводится до начала медикаментозного лечения;</w:t>
      </w:r>
    </w:p>
    <w:p w14:paraId="39518EC4" w14:textId="77777777" w:rsidR="003C6547" w:rsidRPr="006B55E5" w:rsidRDefault="003C6547" w:rsidP="006B55E5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если нужно оценить эффект проведенной терапии, то посев мочи производится по окончании курса лечения.</w:t>
      </w:r>
    </w:p>
    <w:p w14:paraId="08DEB678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</w:t>
      </w:r>
    </w:p>
    <w:p w14:paraId="3B5CA90C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</w:p>
    <w:p w14:paraId="630AD516" w14:textId="77777777" w:rsidR="003C6547" w:rsidRPr="006B55E5" w:rsidRDefault="003C6547" w:rsidP="006B55E5">
      <w:pPr>
        <w:spacing w:before="18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Анализ кала</w:t>
      </w:r>
    </w:p>
    <w:p w14:paraId="319D8F60" w14:textId="77777777" w:rsidR="003C6547" w:rsidRPr="006B55E5" w:rsidRDefault="003C6547" w:rsidP="006B55E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за 2–3 дня до исследования избегать приема лекарственных препаратов, меняющих характер кала и вызывающих функциональные нарушения желудочно-кишечного тракта;</w:t>
      </w:r>
    </w:p>
    <w:p w14:paraId="04921C50" w14:textId="77777777" w:rsidR="003C6547" w:rsidRPr="006B55E5" w:rsidRDefault="003C6547" w:rsidP="006B55E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нельзя исследовать кал после клизмы, применения ректальных свечей, приема слабительных или красящих веществ, а также пилокарпина, препаратов железа, висмута, бария и др.;</w:t>
      </w:r>
    </w:p>
    <w:p w14:paraId="7454D2A5" w14:textId="77777777" w:rsidR="003C6547" w:rsidRPr="006B55E5" w:rsidRDefault="003C6547" w:rsidP="006B55E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кал не должен содержать посторонних примесей, таких как моча, дезинфицирующие вещества и др.;</w:t>
      </w:r>
    </w:p>
    <w:p w14:paraId="7521FCDF" w14:textId="77777777" w:rsidR="003C6547" w:rsidRPr="006B55E5" w:rsidRDefault="003C6547" w:rsidP="006B55E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подготовить чистую емкость для кала;</w:t>
      </w:r>
    </w:p>
    <w:p w14:paraId="33EEFDCF" w14:textId="77777777" w:rsidR="003C6547" w:rsidRPr="006B55E5" w:rsidRDefault="003C6547" w:rsidP="006B55E5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содержимое утреннего кала из 3-х точек собирается в контейнер и доставляется в лабораторию в течение 2-х часов.</w:t>
      </w:r>
    </w:p>
    <w:p w14:paraId="728BBF58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Анализ кала на выявление глистных инвазий:</w:t>
      </w:r>
    </w:p>
    <w:p w14:paraId="7638884E" w14:textId="77777777" w:rsidR="003C6547" w:rsidRPr="006B55E5" w:rsidRDefault="003C6547" w:rsidP="006B55E5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в течение двух дней больной не должен употреблять в пищу жесткую, плохо перевариваемую пищу («пищевой мусор») – семечки, орехи, сырые овощи и фрукты со шкуркой, а также сорбенты – активированный уголь и прочее, а также грибы!</w:t>
      </w:r>
    </w:p>
    <w:p w14:paraId="71D2038E" w14:textId="77777777" w:rsidR="003C6547" w:rsidRPr="006B55E5" w:rsidRDefault="003C6547" w:rsidP="006B55E5">
      <w:pPr>
        <w:spacing w:before="18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Анализы в гинекологии, урологии</w:t>
      </w:r>
    </w:p>
    <w:p w14:paraId="20DF5C18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Для женщин:</w:t>
      </w:r>
    </w:p>
    <w:p w14:paraId="33DCC1C9" w14:textId="77777777" w:rsidR="003C6547" w:rsidRPr="006B55E5" w:rsidRDefault="003C6547" w:rsidP="006B55E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нельзя мочиться в течение 3-х часов до сдачи анализа (мазок, посев);</w:t>
      </w:r>
    </w:p>
    <w:p w14:paraId="37031748" w14:textId="77777777" w:rsidR="003C6547" w:rsidRPr="006B55E5" w:rsidRDefault="003C6547" w:rsidP="006B55E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не рекомендуется вступать в половой контакт за 36 часов, тем более с использованием </w:t>
      </w:r>
      <w:proofErr w:type="gramStart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противозачаточных средств</w:t>
      </w:r>
      <w:proofErr w:type="gramEnd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которые могут исказить результат, так как обладают антибактериальным действием;</w:t>
      </w:r>
    </w:p>
    <w:p w14:paraId="0CA10824" w14:textId="77777777" w:rsidR="003C6547" w:rsidRPr="006B55E5" w:rsidRDefault="003C6547" w:rsidP="006B55E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накануне нельзя подмываться антибактериальным мылом и спринцеваться;</w:t>
      </w:r>
    </w:p>
    <w:p w14:paraId="18C1FE89" w14:textId="77777777" w:rsidR="003C6547" w:rsidRPr="006B55E5" w:rsidRDefault="003C6547" w:rsidP="006B55E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нельзя применять антибиотики внутрь;</w:t>
      </w:r>
    </w:p>
    <w:p w14:paraId="654E7CBF" w14:textId="77777777" w:rsidR="003C6547" w:rsidRPr="006B55E5" w:rsidRDefault="003C6547" w:rsidP="006B55E5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нельзя сдавать анализы во время менструации.</w:t>
      </w:r>
    </w:p>
    <w:p w14:paraId="0F14A752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Для мужчин:</w:t>
      </w:r>
    </w:p>
    <w:p w14:paraId="2663B8E7" w14:textId="77777777" w:rsidR="003C6547" w:rsidRPr="006B55E5" w:rsidRDefault="003C6547" w:rsidP="006B55E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нельзя ходить в туалет за 3 часа до </w:t>
      </w:r>
      <w:proofErr w:type="gramStart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сдачи  анализа</w:t>
      </w:r>
      <w:proofErr w:type="gramEnd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;</w:t>
      </w:r>
    </w:p>
    <w:p w14:paraId="5AB92DAA" w14:textId="77777777" w:rsidR="003C6547" w:rsidRPr="006B55E5" w:rsidRDefault="003C6547" w:rsidP="006B55E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нельзя принимать внутрь </w:t>
      </w:r>
      <w:proofErr w:type="spellStart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уросептики</w:t>
      </w:r>
      <w:proofErr w:type="spellEnd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, антибиотики;</w:t>
      </w:r>
    </w:p>
    <w:p w14:paraId="0D19B1FF" w14:textId="77777777" w:rsidR="003C6547" w:rsidRPr="006B55E5" w:rsidRDefault="003C6547" w:rsidP="006B55E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 применять наружно растворы, обладающие дезинфицирующим действием, мыло с антибактериальным действием;</w:t>
      </w:r>
    </w:p>
    <w:p w14:paraId="5A5ECE21" w14:textId="0CA75D6A" w:rsidR="003C6547" w:rsidRPr="006B55E5" w:rsidRDefault="003C6547" w:rsidP="006B55E5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 рекомендуется вступать в половой контакт за 36 часов до сдачи анализов.</w:t>
      </w:r>
    </w:p>
    <w:p w14:paraId="0216B131" w14:textId="77777777" w:rsidR="003C6547" w:rsidRPr="006B55E5" w:rsidRDefault="003C6547" w:rsidP="006B55E5">
      <w:pPr>
        <w:spacing w:before="18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Анализ мокроты</w:t>
      </w:r>
    </w:p>
    <w:p w14:paraId="3B98592D" w14:textId="77777777" w:rsidR="003C6547" w:rsidRPr="006B55E5" w:rsidRDefault="003C6547" w:rsidP="006B55E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анализ собирается в стерильный лабораторный контейнер;</w:t>
      </w:r>
    </w:p>
    <w:p w14:paraId="04E45551" w14:textId="4D07AB74" w:rsidR="003C6547" w:rsidRPr="006B55E5" w:rsidRDefault="003C6547" w:rsidP="006B55E5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перед сбором мокроты необходимо почистить зубы, прополоскать рот и горло.</w:t>
      </w:r>
    </w:p>
    <w:p w14:paraId="46A9A7B8" w14:textId="77777777" w:rsidR="003C6547" w:rsidRPr="006B55E5" w:rsidRDefault="003C6547" w:rsidP="006B55E5">
      <w:pPr>
        <w:spacing w:before="180" w:after="0" w:line="240" w:lineRule="auto"/>
        <w:jc w:val="both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Ультразвуковые исследования</w:t>
      </w:r>
    </w:p>
    <w:p w14:paraId="75940685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Подготовка к УЗИ брюшной полости:</w:t>
      </w:r>
    </w:p>
    <w:p w14:paraId="4ACB23DD" w14:textId="77777777" w:rsidR="003C6547" w:rsidRPr="006B55E5" w:rsidRDefault="003C6547" w:rsidP="006B55E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За 2–3 дня до обследования рекомендуется перейти на </w:t>
      </w:r>
      <w:proofErr w:type="spellStart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бесшлаковую</w:t>
      </w:r>
      <w:proofErr w:type="spellEnd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диету, исключить из рациона продукты, усиливающие газообразование в кишечнике (сырые овощи, богатые растительной клетчаткой, цельное молоко, черный хлеб, бобовые, газированные напитки, а также высококалорийные кондитерские изделия – пирожные, торты).</w:t>
      </w:r>
    </w:p>
    <w:p w14:paraId="6E2B9F63" w14:textId="77777777" w:rsidR="003C6547" w:rsidRPr="006B55E5" w:rsidRDefault="003C6547" w:rsidP="006B55E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Пациентам, имеющим проблемы с ЖКТ (запоры) целесообразно в течение этого промежутка времени принимать ферментные препараты и энтеросорбенты (например, фестал, мезим-форте, активированный уголь или эспумизан по 1 таблетке 3 раза в день), которые помогут уменьшить проявления метеоризма.</w:t>
      </w:r>
    </w:p>
    <w:p w14:paraId="1A8E8B75" w14:textId="77777777" w:rsidR="003C6547" w:rsidRPr="006B55E5" w:rsidRDefault="003C6547" w:rsidP="006B55E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УЗИ органов брюшной полости необходимо проводить натощак, если исследование невозможно провести утром, допускается легкий завтрак.</w:t>
      </w:r>
    </w:p>
    <w:p w14:paraId="6988CFF5" w14:textId="77777777" w:rsidR="003C6547" w:rsidRPr="006B55E5" w:rsidRDefault="003C6547" w:rsidP="006B55E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Если Вы принимаете лекарственные средства, предупредите об этом врача УЗИ.</w:t>
      </w:r>
    </w:p>
    <w:p w14:paraId="409EDCA5" w14:textId="77777777" w:rsidR="003C6547" w:rsidRPr="006B55E5" w:rsidRDefault="003C6547" w:rsidP="006B55E5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Нельзя проводить исследование после гастро- и колоноскопии, а также R-исследований органов ЖКТ.</w:t>
      </w:r>
    </w:p>
    <w:p w14:paraId="29837C56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Подготовка к УЗИ органов малого таза (мочевой пузырь, матка, придатки у женщин):</w:t>
      </w:r>
    </w:p>
    <w:p w14:paraId="3445B347" w14:textId="77777777" w:rsidR="003C6547" w:rsidRPr="006B55E5" w:rsidRDefault="003C6547" w:rsidP="006B55E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Исследование проводится при полном мочевом пузыре, поэтому необходимо не мочиться в течение 3–4 часов и выпить 1 л негазированной жидкости за 1 час до процедуры.</w:t>
      </w:r>
    </w:p>
    <w:p w14:paraId="70FB81EF" w14:textId="77777777" w:rsidR="003C6547" w:rsidRPr="006B55E5" w:rsidRDefault="003C6547" w:rsidP="006B55E5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Для трансвагинального УЗИ (ТВС) специальная подготовка не требуется. В случае, если у пациента проблемы с ЖКТ – необходимо провести очистительную клизму накануне вечером.</w:t>
      </w:r>
    </w:p>
    <w:p w14:paraId="7BB4912D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Подготовка к УЗИ мочевого пузыря и простаты у мужчин:</w:t>
      </w:r>
    </w:p>
    <w:p w14:paraId="59326627" w14:textId="77777777" w:rsidR="003C6547" w:rsidRPr="006B55E5" w:rsidRDefault="003C6547" w:rsidP="006B55E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lastRenderedPageBreak/>
        <w:t>Исследование проводится при полном мочевом пузыре, поэтому необходимо не мочиться в течение 3–4 часов и выпить 1 л негазированной жидкости за 1 час до процедуры.</w:t>
      </w:r>
    </w:p>
    <w:p w14:paraId="7D85DB47" w14:textId="77777777" w:rsidR="003C6547" w:rsidRPr="006B55E5" w:rsidRDefault="003C6547" w:rsidP="006B55E5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Перед </w:t>
      </w:r>
      <w:proofErr w:type="spellStart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трансректальным</w:t>
      </w:r>
      <w:proofErr w:type="spellEnd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исследовании простаты (ТРУЗИ) необходимо сделать очистительную клизму.</w:t>
      </w:r>
    </w:p>
    <w:p w14:paraId="133A2F54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Подготовка к УЗИ молочных желез:</w:t>
      </w:r>
    </w:p>
    <w:p w14:paraId="3A3658CC" w14:textId="77777777" w:rsidR="003C6547" w:rsidRPr="006B55E5" w:rsidRDefault="003C6547" w:rsidP="006B55E5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Исследование молочных желез желательно проводить в первые 7–10 дней менструального цикла (1 фаза цикла).</w:t>
      </w:r>
    </w:p>
    <w:p w14:paraId="51F95530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Подготовка к УЗИ поясничного отдела позвоночника:</w:t>
      </w:r>
    </w:p>
    <w:p w14:paraId="6545EC6D" w14:textId="77777777" w:rsidR="003C6547" w:rsidRPr="006B55E5" w:rsidRDefault="003C6547" w:rsidP="006B55E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Исследование проводится строго натощак после 4-х часового голодания.</w:t>
      </w:r>
    </w:p>
    <w:p w14:paraId="468BF135" w14:textId="77777777" w:rsidR="003C6547" w:rsidRPr="006B55E5" w:rsidRDefault="003C6547" w:rsidP="006B55E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За два дня обеспечить </w:t>
      </w:r>
      <w:proofErr w:type="spellStart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бесшлаковую</w:t>
      </w:r>
      <w:proofErr w:type="spellEnd"/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 xml:space="preserve"> диету.</w:t>
      </w:r>
    </w:p>
    <w:p w14:paraId="01B14F68" w14:textId="77777777" w:rsidR="003C6547" w:rsidRPr="006B55E5" w:rsidRDefault="003C6547" w:rsidP="006B55E5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Очистительная клизма накануне вечером и утром, непосредственно в день исследования.</w:t>
      </w:r>
    </w:p>
    <w:p w14:paraId="0A3FF165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УЗИ щитовидной железы, лимфатических узлов и почек</w:t>
      </w: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 – не требуют специальной подготовки пациента.</w:t>
      </w:r>
    </w:p>
    <w:p w14:paraId="521C7467" w14:textId="77777777" w:rsidR="003C6547" w:rsidRPr="006B55E5" w:rsidRDefault="003C6547" w:rsidP="006B55E5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lang w:eastAsia="ru-RU"/>
          <w14:ligatures w14:val="none"/>
        </w:rPr>
        <w:t>Пациенту при себе необходимо иметь:</w:t>
      </w:r>
    </w:p>
    <w:p w14:paraId="28AA738B" w14:textId="77777777" w:rsidR="003C6547" w:rsidRPr="006B55E5" w:rsidRDefault="003C6547" w:rsidP="006B55E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данные предыдущих исследований УЗИ (для определения динамики заболевания);</w:t>
      </w:r>
    </w:p>
    <w:p w14:paraId="2E1F67C6" w14:textId="77777777" w:rsidR="003C6547" w:rsidRPr="006B55E5" w:rsidRDefault="003C6547" w:rsidP="006B55E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направление на УЗ-исследование (цель исследования, наличие сопутствующих заболеваний…);</w:t>
      </w:r>
    </w:p>
    <w:p w14:paraId="05DCED53" w14:textId="77777777" w:rsidR="003C6547" w:rsidRPr="006B55E5" w:rsidRDefault="003C6547" w:rsidP="006B55E5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</w:pPr>
      <w:r w:rsidRPr="006B55E5">
        <w:rPr>
          <w:rFonts w:ascii="Times New Roman" w:eastAsia="Times New Roman" w:hAnsi="Times New Roman" w:cs="Times New Roman"/>
          <w:color w:val="000000" w:themeColor="text1"/>
          <w:kern w:val="0"/>
          <w:lang w:eastAsia="ru-RU"/>
          <w14:ligatures w14:val="none"/>
        </w:rPr>
        <w:t>большое полотенце или пеленку.</w:t>
      </w:r>
    </w:p>
    <w:p w14:paraId="3FBB77B9" w14:textId="77777777" w:rsidR="00BE72FF" w:rsidRPr="006B55E5" w:rsidRDefault="00BE72FF" w:rsidP="006B55E5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BE72FF" w:rsidRPr="006B55E5" w:rsidSect="006B55E5">
      <w:pgSz w:w="11906" w:h="16838"/>
      <w:pgMar w:top="426" w:right="424" w:bottom="568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7514E"/>
    <w:multiLevelType w:val="multilevel"/>
    <w:tmpl w:val="B30076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4930662"/>
    <w:multiLevelType w:val="multilevel"/>
    <w:tmpl w:val="FF3418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606376"/>
    <w:multiLevelType w:val="multilevel"/>
    <w:tmpl w:val="E6280E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E23B2F"/>
    <w:multiLevelType w:val="multilevel"/>
    <w:tmpl w:val="9998E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C00C29"/>
    <w:multiLevelType w:val="multilevel"/>
    <w:tmpl w:val="8AC4EB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60F1D22"/>
    <w:multiLevelType w:val="multilevel"/>
    <w:tmpl w:val="A796B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6DC5EAE"/>
    <w:multiLevelType w:val="multilevel"/>
    <w:tmpl w:val="FBE04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ACA0582"/>
    <w:multiLevelType w:val="multilevel"/>
    <w:tmpl w:val="D3FCF3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B1D0096"/>
    <w:multiLevelType w:val="multilevel"/>
    <w:tmpl w:val="5DD04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B795A1F"/>
    <w:multiLevelType w:val="multilevel"/>
    <w:tmpl w:val="4CA61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C792AF4"/>
    <w:multiLevelType w:val="multilevel"/>
    <w:tmpl w:val="40B257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A974B33"/>
    <w:multiLevelType w:val="multilevel"/>
    <w:tmpl w:val="4288E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B4D1D06"/>
    <w:multiLevelType w:val="multilevel"/>
    <w:tmpl w:val="39DAF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C3256AD"/>
    <w:multiLevelType w:val="multilevel"/>
    <w:tmpl w:val="C7E8A6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C8017AC"/>
    <w:multiLevelType w:val="multilevel"/>
    <w:tmpl w:val="AB289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D661752"/>
    <w:multiLevelType w:val="multilevel"/>
    <w:tmpl w:val="A40CD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F80395C"/>
    <w:multiLevelType w:val="multilevel"/>
    <w:tmpl w:val="5D04C1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082505C"/>
    <w:multiLevelType w:val="multilevel"/>
    <w:tmpl w:val="30BC2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0D82C0D"/>
    <w:multiLevelType w:val="multilevel"/>
    <w:tmpl w:val="422C1F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816C23"/>
    <w:multiLevelType w:val="multilevel"/>
    <w:tmpl w:val="B0B6C4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7982A6B"/>
    <w:multiLevelType w:val="multilevel"/>
    <w:tmpl w:val="021E7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9264068"/>
    <w:multiLevelType w:val="multilevel"/>
    <w:tmpl w:val="0AD4E4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1C92213"/>
    <w:multiLevelType w:val="multilevel"/>
    <w:tmpl w:val="E1400C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6DA0663C"/>
    <w:multiLevelType w:val="multilevel"/>
    <w:tmpl w:val="9468DD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1AA543E"/>
    <w:multiLevelType w:val="multilevel"/>
    <w:tmpl w:val="473C4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95935748">
    <w:abstractNumId w:val="19"/>
  </w:num>
  <w:num w:numId="2" w16cid:durableId="203056283">
    <w:abstractNumId w:val="3"/>
  </w:num>
  <w:num w:numId="3" w16cid:durableId="890964647">
    <w:abstractNumId w:val="21"/>
  </w:num>
  <w:num w:numId="4" w16cid:durableId="668825594">
    <w:abstractNumId w:val="17"/>
  </w:num>
  <w:num w:numId="5" w16cid:durableId="1497115333">
    <w:abstractNumId w:val="1"/>
  </w:num>
  <w:num w:numId="6" w16cid:durableId="1445031137">
    <w:abstractNumId w:val="0"/>
  </w:num>
  <w:num w:numId="7" w16cid:durableId="1044450128">
    <w:abstractNumId w:val="10"/>
  </w:num>
  <w:num w:numId="8" w16cid:durableId="1960719595">
    <w:abstractNumId w:val="4"/>
  </w:num>
  <w:num w:numId="9" w16cid:durableId="1623343809">
    <w:abstractNumId w:val="22"/>
  </w:num>
  <w:num w:numId="10" w16cid:durableId="559943912">
    <w:abstractNumId w:val="9"/>
  </w:num>
  <w:num w:numId="11" w16cid:durableId="810945648">
    <w:abstractNumId w:val="8"/>
  </w:num>
  <w:num w:numId="12" w16cid:durableId="1132600860">
    <w:abstractNumId w:val="16"/>
  </w:num>
  <w:num w:numId="13" w16cid:durableId="714156732">
    <w:abstractNumId w:val="15"/>
  </w:num>
  <w:num w:numId="14" w16cid:durableId="1990397250">
    <w:abstractNumId w:val="2"/>
  </w:num>
  <w:num w:numId="15" w16cid:durableId="1193112255">
    <w:abstractNumId w:val="12"/>
  </w:num>
  <w:num w:numId="16" w16cid:durableId="640691617">
    <w:abstractNumId w:val="11"/>
  </w:num>
  <w:num w:numId="17" w16cid:durableId="409347192">
    <w:abstractNumId w:val="6"/>
  </w:num>
  <w:num w:numId="18" w16cid:durableId="1297495084">
    <w:abstractNumId w:val="13"/>
  </w:num>
  <w:num w:numId="19" w16cid:durableId="406459034">
    <w:abstractNumId w:val="5"/>
  </w:num>
  <w:num w:numId="20" w16cid:durableId="1016619472">
    <w:abstractNumId w:val="18"/>
  </w:num>
  <w:num w:numId="21" w16cid:durableId="962074084">
    <w:abstractNumId w:val="7"/>
  </w:num>
  <w:num w:numId="22" w16cid:durableId="883905464">
    <w:abstractNumId w:val="23"/>
  </w:num>
  <w:num w:numId="23" w16cid:durableId="1938444795">
    <w:abstractNumId w:val="24"/>
  </w:num>
  <w:num w:numId="24" w16cid:durableId="337511946">
    <w:abstractNumId w:val="14"/>
  </w:num>
  <w:num w:numId="25" w16cid:durableId="163613556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9BC"/>
    <w:rsid w:val="0020471C"/>
    <w:rsid w:val="003C6547"/>
    <w:rsid w:val="004D2D46"/>
    <w:rsid w:val="006B55E5"/>
    <w:rsid w:val="00770C0E"/>
    <w:rsid w:val="00A055BE"/>
    <w:rsid w:val="00A95B25"/>
    <w:rsid w:val="00BE72FF"/>
    <w:rsid w:val="00EC3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0D46FF"/>
  <w15:chartTrackingRefBased/>
  <w15:docId w15:val="{04363501-699F-40CF-8535-1BF66DD94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C39B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C39B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39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C39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C39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C39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C39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C39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C39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39B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C39B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C39B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C39BC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C39BC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C39B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C39B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C39B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C39B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C39B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C39B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C39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C39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C39B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C39BC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C39BC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C39BC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C39B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C39BC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C39B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1255</Words>
  <Characters>7160</Characters>
  <Application>Microsoft Office Word</Application>
  <DocSecurity>0</DocSecurity>
  <Lines>59</Lines>
  <Paragraphs>16</Paragraphs>
  <ScaleCrop>false</ScaleCrop>
  <Company/>
  <LinksUpToDate>false</LinksUpToDate>
  <CharactersWithSpaces>8399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Анна Чухина</dc:creator>
  <cp:keywords/>
  <dc:description/>
  <cp:lastModifiedBy>Анна Чухина</cp:lastModifiedBy>
  <cp:revision>4</cp:revision>
  <dcterms:created xsi:type="dcterms:W3CDTF">2026-07-05T09:33:00Z</dcterms:created>
  <dcterms:modified xsi:type="dcterms:W3CDTF">2026-09-27T14:17:00Z</dcterms:modified>
</cp:coreProperties>
</file>